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24"/>
        <w:gridCol w:w="8150"/>
      </w:tblGrid>
      <w:tr w:rsidR="00665121" w:rsidTr="00665121">
        <w:trPr>
          <w:trHeight w:val="2696"/>
        </w:trPr>
        <w:tc>
          <w:tcPr>
            <w:tcW w:w="2624" w:type="dxa"/>
            <w:shd w:val="clear" w:color="auto" w:fill="FFFFFF"/>
          </w:tcPr>
          <w:p w:rsidR="00665121" w:rsidRDefault="0066512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  <w:p w:rsidR="00665121" w:rsidRDefault="006651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</w:rPr>
              <w:drawing>
                <wp:inline distT="0" distB="0" distL="0" distR="0">
                  <wp:extent cx="1295400" cy="1276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121" w:rsidRDefault="0066512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8150" w:type="dxa"/>
            <w:shd w:val="clear" w:color="auto" w:fill="FFFFFF"/>
          </w:tcPr>
          <w:p w:rsidR="00665121" w:rsidRDefault="00665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44"/>
                <w:szCs w:val="44"/>
                <w:u w:val="single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u w:val="single"/>
                <w:lang w:val="en"/>
              </w:rPr>
              <w:t>ЕКОЛОШКИ ПОКРЕТ ГРАДА НОВОГ САДА</w:t>
            </w:r>
          </w:p>
          <w:p w:rsidR="00665121" w:rsidRDefault="0066512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36"/>
                <w:szCs w:val="36"/>
                <w:lang w:val="en"/>
              </w:rPr>
            </w:pPr>
            <w:r>
              <w:rPr>
                <w:rFonts w:ascii="Arial Narrow" w:hAnsi="Arial Narrow" w:cs="Arial Narrow"/>
                <w:b/>
                <w:bCs/>
                <w:sz w:val="36"/>
                <w:szCs w:val="36"/>
                <w:lang w:val="en"/>
              </w:rPr>
              <w:t>ECOLOGICAL MOVEMENT OF THE CITY OF NOVI SAD</w:t>
            </w:r>
          </w:p>
          <w:p w:rsidR="00665121" w:rsidRDefault="0066512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Члан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Савеза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еколошких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организација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Србије</w:t>
            </w:r>
            <w:proofErr w:type="spellEnd"/>
          </w:p>
          <w:p w:rsidR="00665121" w:rsidRDefault="0066512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Члан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и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оснивач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Међународне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организације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за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одрживи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развој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градова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са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седиштем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у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>Берлину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     </w:t>
            </w:r>
          </w:p>
          <w:p w:rsidR="00665121" w:rsidRDefault="0066512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</w:pPr>
          </w:p>
          <w:p w:rsidR="00665121" w:rsidRDefault="0066512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</w:pPr>
            <w:r>
              <w:rPr>
                <w:rFonts w:ascii="Arial Narrow" w:hAnsi="Arial Narrow" w:cs="Arial Narrow"/>
                <w:bCs/>
                <w:sz w:val="28"/>
                <w:szCs w:val="28"/>
                <w:lang w:val="sr-Cyrl-RS"/>
              </w:rPr>
              <w:t>Србија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665121" w:rsidRDefault="0066512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</w:pPr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 xml:space="preserve">21000 </w:t>
            </w:r>
            <w:proofErr w:type="spellStart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>Нови</w:t>
            </w:r>
            <w:proofErr w:type="spellEnd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>Сад</w:t>
            </w:r>
            <w:proofErr w:type="spellEnd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 xml:space="preserve">                              </w:t>
            </w:r>
            <w:proofErr w:type="spellStart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>Тел</w:t>
            </w:r>
            <w:proofErr w:type="spellEnd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>.: +381 021 63  72 940</w:t>
            </w:r>
          </w:p>
          <w:p w:rsidR="00665121" w:rsidRDefault="0066512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</w:pPr>
            <w:proofErr w:type="spellStart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>Бул</w:t>
            </w:r>
            <w:proofErr w:type="spellEnd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 xml:space="preserve">. </w:t>
            </w:r>
            <w:proofErr w:type="spellStart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>Цара</w:t>
            </w:r>
            <w:proofErr w:type="spellEnd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>Лазара</w:t>
            </w:r>
            <w:proofErr w:type="spellEnd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 xml:space="preserve"> 83/1-11  </w:t>
            </w:r>
            <w:r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>Моб</w:t>
            </w:r>
            <w:proofErr w:type="spellEnd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 xml:space="preserve">. </w:t>
            </w:r>
            <w:proofErr w:type="spellStart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>тел</w:t>
            </w:r>
            <w:proofErr w:type="spellEnd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>: +381 069 304 73 38</w:t>
            </w:r>
          </w:p>
          <w:p w:rsidR="00665121" w:rsidRDefault="0066512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</w:pPr>
            <w:proofErr w:type="spellStart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>Датум</w:t>
            </w:r>
            <w:proofErr w:type="spellEnd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 xml:space="preserve">: </w:t>
            </w:r>
            <w:proofErr w:type="spellStart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>Јануар</w:t>
            </w:r>
            <w:proofErr w:type="spellEnd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 xml:space="preserve"> 2021.                       Е-mail: </w:t>
            </w:r>
            <w:hyperlink r:id="rId6" w:history="1">
              <w:r>
                <w:rPr>
                  <w:rStyle w:val="Hyperlink"/>
                  <w:rFonts w:ascii="Arial Narrow" w:hAnsi="Arial Narrow" w:cs="Arial Narrow"/>
                  <w:bCs/>
                  <w:color w:val="0000FF"/>
                  <w:sz w:val="28"/>
                  <w:szCs w:val="28"/>
                  <w:lang w:val="en"/>
                </w:rPr>
                <w:t>ekopokretns@gmail.com</w:t>
              </w:r>
            </w:hyperlink>
          </w:p>
          <w:p w:rsidR="00665121" w:rsidRDefault="0066512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 xml:space="preserve">                                                         Web </w:t>
            </w:r>
            <w:proofErr w:type="spellStart"/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>sit</w:t>
            </w:r>
            <w:proofErr w:type="spellEnd"/>
            <w:r>
              <w:rPr>
                <w:rFonts w:ascii="Arial Narrow" w:hAnsi="Arial Narrow" w:cs="Arial Narrow"/>
                <w:bCs/>
                <w:sz w:val="28"/>
                <w:szCs w:val="28"/>
              </w:rPr>
              <w:t>t</w:t>
            </w:r>
            <w:r>
              <w:rPr>
                <w:rFonts w:ascii="Arial Narrow" w:hAnsi="Arial Narrow" w:cs="Arial Narrow"/>
                <w:bCs/>
                <w:sz w:val="28"/>
                <w:szCs w:val="28"/>
                <w:lang w:val="en"/>
              </w:rPr>
              <w:t xml:space="preserve">e: </w:t>
            </w:r>
            <w:hyperlink r:id="rId7" w:history="1">
              <w:r>
                <w:rPr>
                  <w:rStyle w:val="Hyperlink"/>
                  <w:rFonts w:ascii="Arial Narrow" w:hAnsi="Arial Narrow" w:cs="Arial Narrow"/>
                  <w:bCs/>
                  <w:color w:val="0000FF"/>
                  <w:sz w:val="28"/>
                  <w:szCs w:val="28"/>
                  <w:lang w:val="en"/>
                </w:rPr>
                <w:t>www.ekopokret.org.rs</w:t>
              </w:r>
            </w:hyperlink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"/>
              </w:rPr>
              <w:t xml:space="preserve"> </w:t>
            </w:r>
          </w:p>
        </w:tc>
      </w:tr>
    </w:tbl>
    <w:p w:rsidR="00665121" w:rsidRDefault="00665121" w:rsidP="00665121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en"/>
        </w:rPr>
      </w:pPr>
    </w:p>
    <w:p w:rsidR="00665121" w:rsidRDefault="00665121" w:rsidP="00665121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en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МЕЂУНАРОДНА НАУЧНА</w:t>
      </w:r>
    </w:p>
    <w:p w:rsidR="00665121" w:rsidRDefault="00665121" w:rsidP="00665121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  <w:vertAlign w:val="superscript"/>
          <w:lang w:val="en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ЕКО-КОНФЕРЕНЦИЈА</w:t>
      </w:r>
      <w:r>
        <w:rPr>
          <w:b/>
          <w:bCs/>
          <w:sz w:val="28"/>
          <w:szCs w:val="28"/>
          <w:vertAlign w:val="superscript"/>
          <w:lang w:val="en"/>
        </w:rPr>
        <w:t>®</w:t>
      </w:r>
    </w:p>
    <w:p w:rsidR="00665121" w:rsidRDefault="00665121" w:rsidP="00665121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  <w:vertAlign w:val="superscript"/>
          <w:lang w:val="en"/>
        </w:rPr>
      </w:pPr>
    </w:p>
    <w:p w:rsidR="00665121" w:rsidRDefault="00665121" w:rsidP="0066512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 CYR" w:hAnsi="Times New Roman CYR" w:cs="Times New Roman CYR"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Еко-конференција</w:t>
      </w:r>
      <w:proofErr w:type="spellEnd"/>
      <w:r>
        <w:rPr>
          <w:sz w:val="28"/>
          <w:szCs w:val="28"/>
          <w:vertAlign w:val="superscript"/>
          <w:lang w:val="en"/>
        </w:rPr>
        <w:t>®</w:t>
      </w: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је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јединствен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научни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скуп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који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од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1995.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  <w:lang w:val="en"/>
        </w:rPr>
        <w:t>године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одржава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Новом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Саду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који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је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од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2003.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  <w:lang w:val="en"/>
        </w:rPr>
        <w:t>године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добио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међународни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статус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, 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од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2007.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  <w:lang w:val="en"/>
        </w:rPr>
        <w:t>године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искључиво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научни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карактер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пет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пута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заредом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покровитељство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Уједињених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нација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 CYR" w:hAnsi="Times New Roman CYR" w:cs="Times New Roman CYR"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Организатор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Еко-конференције</w:t>
      </w:r>
      <w:proofErr w:type="spellEnd"/>
      <w:r>
        <w:rPr>
          <w:sz w:val="28"/>
          <w:szCs w:val="28"/>
          <w:vertAlign w:val="superscript"/>
          <w:lang w:val="en"/>
        </w:rPr>
        <w:t>®</w:t>
      </w: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је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Еколошки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покрет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Новог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Сада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реномирана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самостална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(НВО)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еколошка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организација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, 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суорганизатори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:</w:t>
      </w:r>
    </w:p>
    <w:p w:rsidR="00665121" w:rsidRDefault="00665121" w:rsidP="00665121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left="720" w:hanging="629"/>
        <w:rPr>
          <w:rFonts w:ascii="Times New Roman CYR" w:hAnsi="Times New Roman CYR" w:cs="Times New Roman CYR"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Универзитет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Новом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Саду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,</w:t>
      </w:r>
    </w:p>
    <w:p w:rsidR="00665121" w:rsidRDefault="00665121" w:rsidP="00665121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left="720" w:hanging="630"/>
        <w:rPr>
          <w:rFonts w:ascii="Times New Roman CYR" w:hAnsi="Times New Roman CYR" w:cs="Times New Roman CYR"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Руски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државни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пољопривредни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универзитет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„К. А.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Тимирјазев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”,</w:t>
      </w:r>
    </w:p>
    <w:p w:rsidR="00665121" w:rsidRDefault="00665121" w:rsidP="00665121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left="720" w:hanging="630"/>
        <w:rPr>
          <w:rFonts w:ascii="Times New Roman CYR" w:hAnsi="Times New Roman CYR" w:cs="Times New Roman CYR"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Међународни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независни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еколошко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политиколошки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универзитет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Москви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,</w:t>
      </w:r>
    </w:p>
    <w:p w:rsidR="00665121" w:rsidRDefault="00665121" w:rsidP="00665121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left="720" w:hanging="630"/>
        <w:rPr>
          <w:rFonts w:ascii="Times New Roman CYR" w:hAnsi="Times New Roman CYR" w:cs="Times New Roman CYR"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Институт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ратарство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повртарство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Нови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Сад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,</w:t>
      </w:r>
    </w:p>
    <w:p w:rsidR="00665121" w:rsidRDefault="00665121" w:rsidP="00665121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left="720" w:hanging="630"/>
        <w:rPr>
          <w:rFonts w:ascii="Times New Roman CYR" w:hAnsi="Times New Roman CYR" w:cs="Times New Roman CYR"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Пастеров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завод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саду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</w:t>
      </w:r>
    </w:p>
    <w:p w:rsidR="00665121" w:rsidRDefault="00665121" w:rsidP="00665121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left="720" w:hanging="630"/>
        <w:rPr>
          <w:rFonts w:ascii="Times New Roman CYR" w:hAnsi="Times New Roman CYR" w:cs="Times New Roman CYR"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Научни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институт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ветеринарство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,,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Сад</w:t>
      </w:r>
      <w:r>
        <w:rPr>
          <w:sz w:val="28"/>
          <w:szCs w:val="28"/>
        </w:rPr>
        <w:t>ˮ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</w:t>
      </w:r>
    </w:p>
    <w:p w:rsidR="00665121" w:rsidRDefault="00665121" w:rsidP="00665121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left="720" w:hanging="630"/>
        <w:rPr>
          <w:rFonts w:ascii="Times New Roman CYR" w:hAnsi="Times New Roman CYR" w:cs="Times New Roman CYR"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Национална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еколошка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организација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Италије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-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Легамбиенте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autoSpaceDE w:val="0"/>
        <w:autoSpaceDN w:val="0"/>
        <w:adjustRightInd w:val="0"/>
        <w:spacing w:line="276" w:lineRule="auto"/>
        <w:ind w:firstLine="426"/>
        <w:rPr>
          <w:rFonts w:ascii="Times New Roman CYR" w:hAnsi="Times New Roman CYR" w:cs="Times New Roman CYR"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До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2013.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  <w:lang w:val="en"/>
        </w:rPr>
        <w:t>године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суорганизатор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је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био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Универзитет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Београду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autoSpaceDE w:val="0"/>
        <w:autoSpaceDN w:val="0"/>
        <w:adjustRightInd w:val="0"/>
        <w:spacing w:line="276" w:lineRule="auto"/>
        <w:ind w:firstLine="426"/>
        <w:rPr>
          <w:rFonts w:ascii="Times New Roman CYR" w:hAnsi="Times New Roman CYR" w:cs="Times New Roman CYR"/>
          <w:b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Традиционални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покровитељ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Еко-конференције</w:t>
      </w:r>
      <w:proofErr w:type="spellEnd"/>
      <w:r>
        <w:rPr>
          <w:b/>
          <w:sz w:val="28"/>
          <w:szCs w:val="28"/>
          <w:vertAlign w:val="superscript"/>
          <w:lang w:val="en"/>
        </w:rPr>
        <w:t>®</w:t>
      </w:r>
      <w:r>
        <w:rPr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је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Матица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српска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, а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од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2007. </w:t>
      </w:r>
      <w:proofErr w:type="spellStart"/>
      <w:proofErr w:type="gram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године</w:t>
      </w:r>
      <w:proofErr w:type="spellEnd"/>
      <w:proofErr w:type="gram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пет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пута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заредом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Уједињене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нације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преко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ресорних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организација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UNESCO и UN FAO. </w:t>
      </w:r>
    </w:p>
    <w:p w:rsidR="00665121" w:rsidRDefault="00665121" w:rsidP="0066512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 CYR" w:hAnsi="Times New Roman CYR" w:cs="Times New Roman CYR"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Еко-конференција</w:t>
      </w:r>
      <w:proofErr w:type="spellEnd"/>
      <w:r>
        <w:rPr>
          <w:sz w:val="28"/>
          <w:szCs w:val="28"/>
          <w:vertAlign w:val="superscript"/>
          <w:lang w:val="en"/>
        </w:rPr>
        <w:t>®</w:t>
      </w: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традиционално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одржава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последњој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пуној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недељи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септембру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од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среде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до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суботе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, 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од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2018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до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петка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свакодневним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пратећим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  <w:lang w:val="en"/>
        </w:rPr>
        <w:t>културним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садржајима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 CYR" w:hAnsi="Times New Roman CYR" w:cs="Times New Roman CYR"/>
          <w:sz w:val="28"/>
          <w:szCs w:val="28"/>
          <w:lang w:val="sr-Cyrl-CS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Непарним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годинама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(1995, 1997, 1999, 2001, 2003, 2005, 2007, 2009, 2011, 2013, 2015, 2017,</w:t>
      </w:r>
      <w:r>
        <w:rPr>
          <w:rFonts w:ascii="Times New Roman CYR" w:hAnsi="Times New Roman CYR" w:cs="Times New Roman CYR"/>
          <w:sz w:val="28"/>
          <w:szCs w:val="28"/>
        </w:rPr>
        <w:t xml:space="preserve"> 2019 и</w:t>
      </w:r>
      <w:r>
        <w:rPr>
          <w:rFonts w:ascii="Times New Roman CYR" w:hAnsi="Times New Roman CYR" w:cs="Times New Roman CYR"/>
          <w:sz w:val="28"/>
          <w:szCs w:val="28"/>
          <w:lang w:val="sr-Cyrl-RS"/>
        </w:rPr>
        <w:t xml:space="preserve"> 2021.</w:t>
      </w:r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)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тематика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Еко-конференције</w:t>
      </w:r>
      <w:proofErr w:type="spellEnd"/>
      <w:r>
        <w:rPr>
          <w:sz w:val="28"/>
          <w:szCs w:val="28"/>
          <w:vertAlign w:val="superscript"/>
          <w:lang w:val="en"/>
        </w:rPr>
        <w:t>®</w:t>
      </w: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је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„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Заштита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животне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средине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градова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приградских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насеља</w:t>
      </w:r>
      <w:proofErr w:type="spellEnd"/>
      <w:proofErr w:type="gramStart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“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подељена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следеће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области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(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сесије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):</w:t>
      </w:r>
    </w:p>
    <w:p w:rsidR="00665121" w:rsidRDefault="00665121" w:rsidP="0066512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 CYR" w:hAnsi="Times New Roman CYR" w:cs="Times New Roman CYR"/>
          <w:sz w:val="28"/>
          <w:szCs w:val="28"/>
          <w:lang w:val="sr-Cyrl-C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48"/>
        <w:gridCol w:w="270"/>
        <w:gridCol w:w="9643"/>
      </w:tblGrid>
      <w:tr w:rsidR="00665121" w:rsidTr="00665121">
        <w:trPr>
          <w:trHeight w:val="1"/>
        </w:trPr>
        <w:tc>
          <w:tcPr>
            <w:tcW w:w="648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lastRenderedPageBreak/>
              <w:t>I</w:t>
            </w:r>
          </w:p>
        </w:tc>
        <w:tc>
          <w:tcPr>
            <w:tcW w:w="270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</w:t>
            </w:r>
          </w:p>
        </w:tc>
        <w:tc>
          <w:tcPr>
            <w:tcW w:w="9643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ДЕЛОВИ ЖИВОТНЕ СРЕДИНЕ (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ваздух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вода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земљиште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биосфера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)</w:t>
            </w:r>
          </w:p>
        </w:tc>
      </w:tr>
      <w:tr w:rsidR="00665121" w:rsidTr="00665121">
        <w:trPr>
          <w:trHeight w:val="1"/>
        </w:trPr>
        <w:tc>
          <w:tcPr>
            <w:tcW w:w="648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II</w:t>
            </w:r>
          </w:p>
        </w:tc>
        <w:tc>
          <w:tcPr>
            <w:tcW w:w="270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</w:t>
            </w:r>
          </w:p>
        </w:tc>
        <w:tc>
          <w:tcPr>
            <w:tcW w:w="9643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ТЕХНИЧКО-ТЕХНОЛОШКА СТАНОВИШТА ЗАШТИТЕ (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еколошко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инжењерство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)</w:t>
            </w:r>
          </w:p>
        </w:tc>
      </w:tr>
      <w:tr w:rsidR="00665121" w:rsidTr="00665121">
        <w:trPr>
          <w:trHeight w:val="1"/>
        </w:trPr>
        <w:tc>
          <w:tcPr>
            <w:tcW w:w="648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III</w:t>
            </w:r>
          </w:p>
        </w:tc>
        <w:tc>
          <w:tcPr>
            <w:tcW w:w="270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</w:t>
            </w:r>
          </w:p>
        </w:tc>
        <w:tc>
          <w:tcPr>
            <w:tcW w:w="9643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СОЦИОЛОШКА, ЗДРАВСТВЕНА, КУЛТУРНА, ОБРАЗОВНА И РЕКРЕАТИВНА СТАНОВИШТА ЗАШТИТЕ</w:t>
            </w:r>
          </w:p>
        </w:tc>
      </w:tr>
      <w:tr w:rsidR="00665121" w:rsidTr="00665121">
        <w:trPr>
          <w:trHeight w:val="1"/>
        </w:trPr>
        <w:tc>
          <w:tcPr>
            <w:tcW w:w="648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IV</w:t>
            </w:r>
          </w:p>
        </w:tc>
        <w:tc>
          <w:tcPr>
            <w:tcW w:w="270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</w:t>
            </w:r>
          </w:p>
        </w:tc>
        <w:tc>
          <w:tcPr>
            <w:tcW w:w="9643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ЕКОНОМСКА СТАНОВИШТА ЗАШТИТЕ</w:t>
            </w:r>
          </w:p>
        </w:tc>
      </w:tr>
      <w:tr w:rsidR="00665121" w:rsidTr="00665121">
        <w:trPr>
          <w:trHeight w:val="1"/>
        </w:trPr>
        <w:tc>
          <w:tcPr>
            <w:tcW w:w="648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V</w:t>
            </w:r>
          </w:p>
        </w:tc>
        <w:tc>
          <w:tcPr>
            <w:tcW w:w="270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</w:t>
            </w:r>
          </w:p>
        </w:tc>
        <w:tc>
          <w:tcPr>
            <w:tcW w:w="9643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ПРАВНА СТАНОВИШТА ЗАШТИТЕ</w:t>
            </w:r>
          </w:p>
        </w:tc>
      </w:tr>
      <w:tr w:rsidR="00665121" w:rsidTr="00665121">
        <w:trPr>
          <w:trHeight w:val="1"/>
        </w:trPr>
        <w:tc>
          <w:tcPr>
            <w:tcW w:w="648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VI</w:t>
            </w:r>
          </w:p>
        </w:tc>
        <w:tc>
          <w:tcPr>
            <w:tcW w:w="270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</w:t>
            </w:r>
          </w:p>
        </w:tc>
        <w:tc>
          <w:tcPr>
            <w:tcW w:w="9643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ПРОЈЕКТОВАЊЕ ЕКОЛОШКИХ СИС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ТЕМА (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информатика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друг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 xml:space="preserve"> </w:t>
            </w:r>
          </w:p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sr-Cyrl-RS"/>
              </w:rPr>
              <w:t xml:space="preserve">примене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компјутера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)</w:t>
            </w:r>
          </w:p>
        </w:tc>
      </w:tr>
      <w:tr w:rsidR="00665121" w:rsidTr="00665121">
        <w:trPr>
          <w:trHeight w:val="1"/>
        </w:trPr>
        <w:tc>
          <w:tcPr>
            <w:tcW w:w="648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VII</w:t>
            </w:r>
          </w:p>
        </w:tc>
        <w:tc>
          <w:tcPr>
            <w:tcW w:w="270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</w:t>
            </w:r>
          </w:p>
        </w:tc>
        <w:tc>
          <w:tcPr>
            <w:tcW w:w="9643" w:type="dxa"/>
            <w:shd w:val="clear" w:color="auto" w:fill="FFFFFF"/>
            <w:hideMark/>
          </w:tcPr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ind w:left="-1008"/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 xml:space="preserve">ЕКЛО  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 xml:space="preserve">ЕКОЛОШКА СТАНОВИШТА ОДРЖИВОГ РАЗВOJA ГРАДОВА И </w:t>
            </w:r>
          </w:p>
          <w:p w:rsidR="00665121" w:rsidRDefault="00665121">
            <w:pPr>
              <w:autoSpaceDE w:val="0"/>
              <w:autoSpaceDN w:val="0"/>
              <w:adjustRightInd w:val="0"/>
              <w:spacing w:line="276" w:lineRule="auto"/>
              <w:ind w:left="-1008"/>
              <w:rPr>
                <w:rFonts w:ascii="Times New Roman CYR" w:hAnsi="Times New Roman CYR" w:cs="Times New Roman CYR"/>
                <w:sz w:val="28"/>
                <w:szCs w:val="28"/>
                <w:lang w:val="sr-Cyrl-C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ПРИГР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ПРИГРАДСКИХ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en"/>
              </w:rPr>
              <w:t>НАСЕЉА</w:t>
            </w:r>
          </w:p>
        </w:tc>
      </w:tr>
    </w:tbl>
    <w:p w:rsidR="00665121" w:rsidRDefault="00665121" w:rsidP="0066512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"/>
        </w:rPr>
      </w:pPr>
    </w:p>
    <w:p w:rsidR="00665121" w:rsidRDefault="00665121" w:rsidP="0066512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Парним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годинама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(2000, 2002, 2004, 2006, 2008, 2010, 2012, 2014, 2016, 2018</w:t>
      </w:r>
      <w:r>
        <w:rPr>
          <w:rFonts w:ascii="Times New Roman CYR" w:hAnsi="Times New Roman CYR" w:cs="Times New Roman CYR"/>
          <w:sz w:val="28"/>
          <w:szCs w:val="28"/>
          <w:lang w:val="sr-Cyrl-RS"/>
        </w:rPr>
        <w:t xml:space="preserve">,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sr-Cyrl-RS"/>
        </w:rPr>
        <w:t>2020</w:t>
      </w:r>
      <w:proofErr w:type="gramEnd"/>
      <w:r>
        <w:rPr>
          <w:rFonts w:ascii="Times New Roman CYR" w:hAnsi="Times New Roman CYR" w:cs="Times New Roman CYR"/>
          <w:sz w:val="28"/>
          <w:szCs w:val="28"/>
          <w:lang w:val="sr-Cyrl-RS"/>
        </w:rPr>
        <w:t xml:space="preserve"> и 2022</w:t>
      </w:r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.)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тематика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Еко-конференције</w:t>
      </w:r>
      <w:proofErr w:type="spellEnd"/>
      <w:r>
        <w:rPr>
          <w:sz w:val="28"/>
          <w:szCs w:val="28"/>
          <w:vertAlign w:val="superscript"/>
          <w:lang w:val="en"/>
        </w:rPr>
        <w:t>®</w:t>
      </w: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је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„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Здравствено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безбедна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храна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“,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која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обухвата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сл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sr-Cyrl-RS"/>
        </w:rPr>
        <w:t xml:space="preserve">едеће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области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:</w:t>
      </w:r>
    </w:p>
    <w:p w:rsidR="00665121" w:rsidRDefault="00665121" w:rsidP="0066512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Клима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становишта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производње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здравствено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безбедне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хране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Земљиште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вода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као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основа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пољопривредне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производње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"/>
        </w:rPr>
        <w:br/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здравствено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безбедне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хране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Генетика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генетски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ресурси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оплемењивање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генетски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инжењеринг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"/>
        </w:rPr>
        <w:br/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функцији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производње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здравствено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безбедне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хране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Ђубрива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ђубрење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функцији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производње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здравствено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безбедне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"/>
        </w:rPr>
        <w:br/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хране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Интегрална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заштита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биља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примена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пестицида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ефекти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резидуа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Пољопривредна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производња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становишта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одрживог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развоја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Производња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ратарских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повртарских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биљака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становишта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"/>
        </w:rPr>
        <w:br/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здравствено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безбедне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хране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Производња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воћа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грожђа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становишта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здравствено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безбедне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"/>
        </w:rPr>
        <w:br/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хране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Сточарска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производња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становишта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здравствено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безбедне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хране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Примена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прехрамбене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технологије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производњи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здравствено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"/>
        </w:rPr>
        <w:br/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безбедне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хране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Економско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становиште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производње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здравствено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безбедне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хране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  <w:lang w:val="en"/>
        </w:rPr>
        <w:br/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маркетинг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Чување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транспорт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паковање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здравствено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безбедне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хране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Нутритивна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вредност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здравствено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безбедне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хране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квалитетна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"/>
        </w:rPr>
        <w:br/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исхрана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Правно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становиште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заштите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производа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здравствено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безбедне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"/>
        </w:rPr>
        <w:br/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хране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 CYR" w:hAnsi="Times New Roman CYR" w:cs="Times New Roman CYR"/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Еколошки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модели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софтвери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производњи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здравствено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безбедне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"/>
        </w:rPr>
        <w:br/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хране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"/>
        </w:rPr>
      </w:pPr>
    </w:p>
    <w:p w:rsidR="00665121" w:rsidRDefault="00665121" w:rsidP="0066512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"/>
        </w:rPr>
      </w:pPr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Од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2007.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  <w:lang w:val="en"/>
        </w:rPr>
        <w:t>године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Еко-конференција</w:t>
      </w:r>
      <w:proofErr w:type="spellEnd"/>
      <w:r>
        <w:rPr>
          <w:sz w:val="28"/>
          <w:szCs w:val="28"/>
          <w:vertAlign w:val="superscript"/>
          <w:lang w:val="en"/>
        </w:rPr>
        <w:t>®</w:t>
      </w:r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прихвата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само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научне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радове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постаје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међународна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научна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конференција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Радови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примају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искључиво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енглеском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lastRenderedPageBreak/>
        <w:t>језику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пола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ауторског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табака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(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8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страница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Б5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формата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)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објављују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енглеском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језику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целовитом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облику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тематском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зборнику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радова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, 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током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радног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дела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усмено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излажу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енглеском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српском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језику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уз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симултани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превод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 CYR" w:hAnsi="Times New Roman CYR" w:cs="Times New Roman CYR"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Испуњавањем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услова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из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Правилника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о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научним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скуповима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Матични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одбор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Министарства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науке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од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2008.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Еко-конференцији</w:t>
      </w:r>
      <w:proofErr w:type="spellEnd"/>
      <w:r>
        <w:rPr>
          <w:b/>
          <w:bCs/>
          <w:sz w:val="28"/>
          <w:szCs w:val="28"/>
          <w:vertAlign w:val="superscript"/>
          <w:lang w:val="en"/>
        </w:rPr>
        <w:t xml:space="preserve">®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одређује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међународни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научни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карактер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en"/>
        </w:rPr>
        <w:t>.</w:t>
      </w:r>
    </w:p>
    <w:p w:rsidR="00665121" w:rsidRDefault="00665121" w:rsidP="0066512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 CYR" w:hAnsi="Times New Roman CYR" w:cs="Times New Roman CYR"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Еко-конференција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је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2001.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  <w:lang w:val="en"/>
        </w:rPr>
        <w:t>године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освојила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прву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награду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Фордове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компаније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екологију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првом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укључењу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Југославије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међународни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конкурс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Фордове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компаније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између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112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поднетих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пројеката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. </w:t>
      </w:r>
    </w:p>
    <w:p w:rsidR="00665121" w:rsidRDefault="00665121" w:rsidP="0066512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 CYR" w:hAnsi="Times New Roman CYR" w:cs="Times New Roman CYR"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Иза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25 (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двадесет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пет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)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до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сада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одржане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Еко-конференција</w:t>
      </w:r>
      <w:proofErr w:type="spellEnd"/>
      <w:r>
        <w:rPr>
          <w:sz w:val="28"/>
          <w:szCs w:val="28"/>
          <w:vertAlign w:val="superscript"/>
          <w:lang w:val="en"/>
        </w:rPr>
        <w:t xml:space="preserve">®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обе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тематике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организацији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Еколошког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покрета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наведених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суорганизатора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закључно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2021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годином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других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научних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скупова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организацији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Еколошког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покрета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остали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тематски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зборници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радова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sr-Cyrl-RS"/>
        </w:rPr>
        <w:t xml:space="preserve">са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безмало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sr-Cyrl-RS"/>
        </w:rPr>
        <w:t xml:space="preserve">2.500 </w:t>
      </w:r>
      <w:r>
        <w:rPr>
          <w:rFonts w:ascii="Times New Roman CYR" w:hAnsi="Times New Roman CYR" w:cs="Times New Roman CYR"/>
          <w:sz w:val="28"/>
          <w:szCs w:val="28"/>
          <w:lang w:val="en"/>
        </w:rPr>
        <w:t>(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две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хиљаде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петсто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)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научних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стручних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радова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обе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тематике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објављених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целовитом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облику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више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од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17.000 (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седамнаест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хиљада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)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страница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текста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које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писали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аутори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из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педесетак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земаља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свих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континената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света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који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ушли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светску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научну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баштину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из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наведених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"/>
        </w:rPr>
        <w:t>области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"/>
        </w:rPr>
        <w:t>.</w:t>
      </w:r>
    </w:p>
    <w:p w:rsidR="00665121" w:rsidRDefault="00665121" w:rsidP="00665121">
      <w:pPr>
        <w:autoSpaceDE w:val="0"/>
        <w:autoSpaceDN w:val="0"/>
        <w:adjustRightInd w:val="0"/>
        <w:spacing w:line="276" w:lineRule="auto"/>
        <w:ind w:firstLine="426"/>
        <w:jc w:val="both"/>
        <w:rPr>
          <w:b/>
          <w:sz w:val="28"/>
          <w:szCs w:val="28"/>
          <w:lang w:val="en"/>
        </w:rPr>
      </w:pP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Назив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Еко-конференције</w:t>
      </w:r>
      <w:proofErr w:type="spellEnd"/>
      <w:r>
        <w:rPr>
          <w:b/>
          <w:sz w:val="28"/>
          <w:szCs w:val="28"/>
          <w:vertAlign w:val="superscript"/>
          <w:lang w:val="en"/>
        </w:rPr>
        <w:t>®</w:t>
      </w:r>
      <w:r>
        <w:rPr>
          <w:b/>
          <w:sz w:val="28"/>
          <w:szCs w:val="28"/>
          <w:lang w:val="en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тематски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садржаји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и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амблеми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су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Законом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"/>
        </w:rPr>
        <w:t>заштићени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val="en"/>
        </w:rPr>
        <w:t>.</w:t>
      </w:r>
    </w:p>
    <w:p w:rsidR="00665121" w:rsidRDefault="00665121" w:rsidP="00665121">
      <w:pPr>
        <w:rPr>
          <w:b/>
        </w:rPr>
      </w:pPr>
    </w:p>
    <w:p w:rsidR="00665121" w:rsidRDefault="00665121" w:rsidP="00665121"/>
    <w:p w:rsidR="00BD3BC6" w:rsidRDefault="00BD3BC6"/>
    <w:sectPr w:rsidR="00BD3BC6" w:rsidSect="00AD659D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64E29D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21"/>
    <w:rsid w:val="00005825"/>
    <w:rsid w:val="0001425D"/>
    <w:rsid w:val="00020761"/>
    <w:rsid w:val="00033758"/>
    <w:rsid w:val="00053745"/>
    <w:rsid w:val="0006188A"/>
    <w:rsid w:val="00061B67"/>
    <w:rsid w:val="00086530"/>
    <w:rsid w:val="0008733B"/>
    <w:rsid w:val="00087469"/>
    <w:rsid w:val="00091378"/>
    <w:rsid w:val="000C39C1"/>
    <w:rsid w:val="000C51FF"/>
    <w:rsid w:val="000F6A36"/>
    <w:rsid w:val="00113853"/>
    <w:rsid w:val="00113BFB"/>
    <w:rsid w:val="001165BE"/>
    <w:rsid w:val="00146D84"/>
    <w:rsid w:val="001776AA"/>
    <w:rsid w:val="00183924"/>
    <w:rsid w:val="0018749F"/>
    <w:rsid w:val="001918AA"/>
    <w:rsid w:val="00194C43"/>
    <w:rsid w:val="001B77D2"/>
    <w:rsid w:val="001E6789"/>
    <w:rsid w:val="001F3927"/>
    <w:rsid w:val="00207C48"/>
    <w:rsid w:val="002276C1"/>
    <w:rsid w:val="00241396"/>
    <w:rsid w:val="00257152"/>
    <w:rsid w:val="00266977"/>
    <w:rsid w:val="0027418C"/>
    <w:rsid w:val="00275B9E"/>
    <w:rsid w:val="00276EDC"/>
    <w:rsid w:val="002A0563"/>
    <w:rsid w:val="002A2807"/>
    <w:rsid w:val="002A7CE1"/>
    <w:rsid w:val="002C124E"/>
    <w:rsid w:val="002D657B"/>
    <w:rsid w:val="003117D5"/>
    <w:rsid w:val="00330625"/>
    <w:rsid w:val="003423DE"/>
    <w:rsid w:val="0038126D"/>
    <w:rsid w:val="003A30FB"/>
    <w:rsid w:val="003B675A"/>
    <w:rsid w:val="003E6C00"/>
    <w:rsid w:val="0040629C"/>
    <w:rsid w:val="00422739"/>
    <w:rsid w:val="004268A2"/>
    <w:rsid w:val="00444156"/>
    <w:rsid w:val="00452748"/>
    <w:rsid w:val="00460483"/>
    <w:rsid w:val="004604F9"/>
    <w:rsid w:val="004A7CAC"/>
    <w:rsid w:val="004E0223"/>
    <w:rsid w:val="004E52FE"/>
    <w:rsid w:val="0051306D"/>
    <w:rsid w:val="00517BF1"/>
    <w:rsid w:val="005434C8"/>
    <w:rsid w:val="005536CC"/>
    <w:rsid w:val="00557331"/>
    <w:rsid w:val="00567803"/>
    <w:rsid w:val="005A4FFA"/>
    <w:rsid w:val="005B7FAB"/>
    <w:rsid w:val="005F3A22"/>
    <w:rsid w:val="005F68A8"/>
    <w:rsid w:val="0060375B"/>
    <w:rsid w:val="006124D6"/>
    <w:rsid w:val="006438DB"/>
    <w:rsid w:val="006533CF"/>
    <w:rsid w:val="006608A6"/>
    <w:rsid w:val="00660C88"/>
    <w:rsid w:val="00665121"/>
    <w:rsid w:val="006679B8"/>
    <w:rsid w:val="00677EE3"/>
    <w:rsid w:val="00685842"/>
    <w:rsid w:val="006923D0"/>
    <w:rsid w:val="006B7F9C"/>
    <w:rsid w:val="006C47D5"/>
    <w:rsid w:val="006F2316"/>
    <w:rsid w:val="00702E69"/>
    <w:rsid w:val="00717E87"/>
    <w:rsid w:val="007242FF"/>
    <w:rsid w:val="0072651A"/>
    <w:rsid w:val="00727F02"/>
    <w:rsid w:val="00791F20"/>
    <w:rsid w:val="00793020"/>
    <w:rsid w:val="007D7009"/>
    <w:rsid w:val="007E39EF"/>
    <w:rsid w:val="0081524C"/>
    <w:rsid w:val="0082115F"/>
    <w:rsid w:val="00830F26"/>
    <w:rsid w:val="008343EF"/>
    <w:rsid w:val="00836E9C"/>
    <w:rsid w:val="00853195"/>
    <w:rsid w:val="00854ED0"/>
    <w:rsid w:val="0089239D"/>
    <w:rsid w:val="00895BC8"/>
    <w:rsid w:val="008C0D4E"/>
    <w:rsid w:val="00906AFB"/>
    <w:rsid w:val="009243F8"/>
    <w:rsid w:val="009453A7"/>
    <w:rsid w:val="009472BB"/>
    <w:rsid w:val="009512E7"/>
    <w:rsid w:val="00986E28"/>
    <w:rsid w:val="009B35A2"/>
    <w:rsid w:val="009B7A1B"/>
    <w:rsid w:val="009C45DF"/>
    <w:rsid w:val="009D4EED"/>
    <w:rsid w:val="009D78CF"/>
    <w:rsid w:val="00A140F0"/>
    <w:rsid w:val="00A15192"/>
    <w:rsid w:val="00A23EA8"/>
    <w:rsid w:val="00A36407"/>
    <w:rsid w:val="00A37207"/>
    <w:rsid w:val="00A42D3F"/>
    <w:rsid w:val="00A44158"/>
    <w:rsid w:val="00A63CEE"/>
    <w:rsid w:val="00A64AFD"/>
    <w:rsid w:val="00A85B2E"/>
    <w:rsid w:val="00A86531"/>
    <w:rsid w:val="00AA704B"/>
    <w:rsid w:val="00AA75AB"/>
    <w:rsid w:val="00AB790D"/>
    <w:rsid w:val="00AC6E12"/>
    <w:rsid w:val="00AD659D"/>
    <w:rsid w:val="00B03E73"/>
    <w:rsid w:val="00B43E90"/>
    <w:rsid w:val="00B5714E"/>
    <w:rsid w:val="00B62629"/>
    <w:rsid w:val="00B84C59"/>
    <w:rsid w:val="00BA51FA"/>
    <w:rsid w:val="00BD3BC6"/>
    <w:rsid w:val="00BF1FAF"/>
    <w:rsid w:val="00C24D9F"/>
    <w:rsid w:val="00C30977"/>
    <w:rsid w:val="00C32496"/>
    <w:rsid w:val="00C602E0"/>
    <w:rsid w:val="00C67D17"/>
    <w:rsid w:val="00C83A47"/>
    <w:rsid w:val="00C86FEA"/>
    <w:rsid w:val="00CB25EE"/>
    <w:rsid w:val="00CC79E3"/>
    <w:rsid w:val="00CD173F"/>
    <w:rsid w:val="00CE3003"/>
    <w:rsid w:val="00D07719"/>
    <w:rsid w:val="00D226C8"/>
    <w:rsid w:val="00D27290"/>
    <w:rsid w:val="00D61BB8"/>
    <w:rsid w:val="00D762BA"/>
    <w:rsid w:val="00D8385F"/>
    <w:rsid w:val="00D95C5E"/>
    <w:rsid w:val="00D96894"/>
    <w:rsid w:val="00DB21AE"/>
    <w:rsid w:val="00DC06EA"/>
    <w:rsid w:val="00DE19C7"/>
    <w:rsid w:val="00E04A69"/>
    <w:rsid w:val="00E52DE6"/>
    <w:rsid w:val="00E66975"/>
    <w:rsid w:val="00E7345B"/>
    <w:rsid w:val="00E761E5"/>
    <w:rsid w:val="00E858CD"/>
    <w:rsid w:val="00E85C60"/>
    <w:rsid w:val="00EB12A9"/>
    <w:rsid w:val="00EC36E0"/>
    <w:rsid w:val="00EC5BC7"/>
    <w:rsid w:val="00EF3B15"/>
    <w:rsid w:val="00EF6B3F"/>
    <w:rsid w:val="00F1789E"/>
    <w:rsid w:val="00F21F38"/>
    <w:rsid w:val="00F36DEE"/>
    <w:rsid w:val="00F54C27"/>
    <w:rsid w:val="00F77798"/>
    <w:rsid w:val="00F905B2"/>
    <w:rsid w:val="00FC2C57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2F9A"/>
  <w15:chartTrackingRefBased/>
  <w15:docId w15:val="{85AAC3E3-705A-4132-9522-5DF762A3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651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pokret.org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pokretn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ecomovement</dc:creator>
  <cp:keywords/>
  <dc:description/>
  <cp:lastModifiedBy>ecomovement</cp:lastModifiedBy>
  <cp:revision>1</cp:revision>
  <dcterms:created xsi:type="dcterms:W3CDTF">2022-03-02T09:34:00Z</dcterms:created>
  <dcterms:modified xsi:type="dcterms:W3CDTF">2022-03-02T09:39:00Z</dcterms:modified>
</cp:coreProperties>
</file>